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3CA31" w14:textId="611B4D4B" w:rsidR="00185690" w:rsidRDefault="00D338B0" w:rsidP="00D338B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Konkurs Szkolny</w:t>
      </w:r>
    </w:p>
    <w:p w14:paraId="643A3758" w14:textId="23420443" w:rsidR="00D338B0" w:rsidRDefault="00D338B0" w:rsidP="00D338B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Lapbook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„Recepta na zdrowie”</w:t>
      </w:r>
    </w:p>
    <w:p w14:paraId="3B6563AA" w14:textId="77777777" w:rsidR="00D338B0" w:rsidRDefault="00D338B0" w:rsidP="00D338B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7DD0F6" w14:textId="1D28C50F" w:rsidR="00D338B0" w:rsidRDefault="00D338B0" w:rsidP="00D3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</w:t>
      </w:r>
    </w:p>
    <w:p w14:paraId="57951FF5" w14:textId="54ABB65B" w:rsidR="00D338B0" w:rsidRDefault="00D338B0" w:rsidP="00D33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Bohaterów Września 1939 w Dzwoli.</w:t>
      </w:r>
    </w:p>
    <w:p w14:paraId="6BD3A1D2" w14:textId="5C47A37D" w:rsidR="00D338B0" w:rsidRDefault="00D338B0" w:rsidP="00D33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</w:t>
      </w:r>
    </w:p>
    <w:p w14:paraId="1AD8FE33" w14:textId="636AB7C8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Podnoszenie  świadomości dotyczącej zasad zdrowego stylu życia: odżywiania, ruchu, snu, bezpieczeństwa, unikania uzależnień, dbania o psychikę.</w:t>
      </w:r>
    </w:p>
    <w:p w14:paraId="37F51955" w14:textId="658CC9C8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 wśród uczniów postaw sprzyjających wzmacnianiu zdrowia fizycznego i psychicznego własnego i innych ludzi.</w:t>
      </w:r>
    </w:p>
    <w:p w14:paraId="7B49CC75" w14:textId="67DE9A78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Zmotywowanie uczniów do zmiany nawyków żywieniowych.</w:t>
      </w:r>
    </w:p>
    <w:p w14:paraId="54E07990" w14:textId="5189DA34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zdrowego żywienia, aktywnego stylu życia i bezpieczeństwa.</w:t>
      </w:r>
    </w:p>
    <w:p w14:paraId="768FCEAD" w14:textId="2B667D89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Zachęcenie uczniów do samodzielnego poszukiwania informacji na wybrany temat.</w:t>
      </w:r>
    </w:p>
    <w:p w14:paraId="6B93E989" w14:textId="6FF2B416" w:rsidR="00D338B0" w:rsidRDefault="00D338B0" w:rsidP="00D338B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Budzenie wrażliwości estetycznej.</w:t>
      </w:r>
    </w:p>
    <w:p w14:paraId="3A7F0E23" w14:textId="77777777" w:rsidR="00D338B0" w:rsidRDefault="00D338B0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D48B02A" w14:textId="15DE43EF" w:rsidR="00D338B0" w:rsidRDefault="00D338B0" w:rsidP="00D33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WIEKOWE</w:t>
      </w:r>
    </w:p>
    <w:p w14:paraId="6F7508B4" w14:textId="76267E59" w:rsidR="00D338B0" w:rsidRDefault="00D338B0" w:rsidP="00D33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klas IV – VIII</w:t>
      </w:r>
    </w:p>
    <w:p w14:paraId="423AC686" w14:textId="03424AE4" w:rsidR="00D338B0" w:rsidRDefault="00D338B0" w:rsidP="00D33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KONKURSU</w:t>
      </w:r>
    </w:p>
    <w:p w14:paraId="230F610D" w14:textId="6CD0CB54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8B0">
        <w:rPr>
          <w:rFonts w:ascii="Times New Roman" w:hAnsi="Times New Roman" w:cs="Times New Roman"/>
          <w:sz w:val="24"/>
          <w:szCs w:val="24"/>
        </w:rPr>
        <w:t>Przystąpienie do konkursu następuje poprzez wykonanie i dostarczenie do organizatora konkursu książki (</w:t>
      </w:r>
      <w:proofErr w:type="spellStart"/>
      <w:r w:rsidRPr="00D338B0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D338B0">
        <w:rPr>
          <w:rFonts w:ascii="Times New Roman" w:hAnsi="Times New Roman" w:cs="Times New Roman"/>
          <w:sz w:val="24"/>
          <w:szCs w:val="24"/>
        </w:rPr>
        <w:t xml:space="preserve">) o zdrowiu. </w:t>
      </w:r>
      <w:proofErr w:type="spellStart"/>
      <w:r w:rsidRPr="00D338B0">
        <w:rPr>
          <w:rFonts w:ascii="Times New Roman" w:hAnsi="Times New Roman" w:cs="Times New Roman"/>
          <w:sz w:val="24"/>
          <w:szCs w:val="24"/>
        </w:rPr>
        <w:t>Lapbook</w:t>
      </w:r>
      <w:proofErr w:type="spellEnd"/>
      <w:r w:rsidRPr="00D338B0">
        <w:rPr>
          <w:rFonts w:ascii="Times New Roman" w:hAnsi="Times New Roman" w:cs="Times New Roman"/>
          <w:sz w:val="24"/>
          <w:szCs w:val="24"/>
        </w:rPr>
        <w:t xml:space="preserve"> jest czymś w rodzaju teczki tematycznej, w której możemy umieścić wiadomości, a także słownictwo dotyczące wybranego tematu. Teczka pełni funkcje interaktywnej przestrzeni na rysunki, wy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338B0">
        <w:rPr>
          <w:rFonts w:ascii="Times New Roman" w:hAnsi="Times New Roman" w:cs="Times New Roman"/>
          <w:sz w:val="24"/>
          <w:szCs w:val="24"/>
        </w:rPr>
        <w:t xml:space="preserve">resy, słówka, terminy czy też zdjęcia. Wszystkie informacje umieszczane ś w kopertach, kieszonkach oraz na karteczkach o różnych kształtach. </w:t>
      </w:r>
    </w:p>
    <w:p w14:paraId="48F99770" w14:textId="5DE4555E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pracy dowolna.</w:t>
      </w:r>
    </w:p>
    <w:p w14:paraId="2BD330AF" w14:textId="33563769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 pracy A3. A4.</w:t>
      </w:r>
    </w:p>
    <w:p w14:paraId="30806AE9" w14:textId="0D72D7C5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opisania prac konkursowych – imię i nazwisko autora, klasa.</w:t>
      </w:r>
    </w:p>
    <w:p w14:paraId="58CF9C2E" w14:textId="6CB14AFA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dostarczyć do sekretariatu szkolnego. </w:t>
      </w:r>
      <w:r w:rsidRPr="00D338B0">
        <w:rPr>
          <w:rFonts w:ascii="Times New Roman" w:hAnsi="Times New Roman" w:cs="Times New Roman"/>
          <w:sz w:val="24"/>
          <w:szCs w:val="24"/>
        </w:rPr>
        <w:t>Osoba odpowiedzialna za konkurs A. Dyjach.</w:t>
      </w:r>
    </w:p>
    <w:p w14:paraId="1698A4D0" w14:textId="6A6C6BB2" w:rsidR="00D338B0" w:rsidRDefault="00D338B0" w:rsidP="00D338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prac.</w:t>
      </w:r>
    </w:p>
    <w:p w14:paraId="69F93779" w14:textId="49D7457C" w:rsidR="00D338B0" w:rsidRDefault="00D338B0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oceniać będzie Komisja Konkursowa. Podczas oceniania prac jako najważniejsze będą brane pod uwagę następujące aspekty:</w:t>
      </w:r>
    </w:p>
    <w:p w14:paraId="4459B93B" w14:textId="071C984C" w:rsidR="00D338B0" w:rsidRDefault="008C3441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oryginalność i estetyka wykonania</w:t>
      </w:r>
    </w:p>
    <w:p w14:paraId="1DC3A93D" w14:textId="05B415A7" w:rsidR="008C3441" w:rsidRDefault="008C3441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wkład pracy</w:t>
      </w:r>
    </w:p>
    <w:p w14:paraId="2A178E50" w14:textId="13E9B325" w:rsidR="008C3441" w:rsidRDefault="008C3441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pracy z regulaminem</w:t>
      </w:r>
    </w:p>
    <w:p w14:paraId="5D16AC26" w14:textId="6E4FE940" w:rsidR="008C3441" w:rsidRDefault="008C3441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konkursowe, niespełniające wymagań, o których mową w regulaminie konkursu, nie będą podlegały ocenie jury.</w:t>
      </w:r>
    </w:p>
    <w:p w14:paraId="3E608CD2" w14:textId="6CAA1594" w:rsidR="008C3441" w:rsidRPr="008C3441" w:rsidRDefault="008C3441" w:rsidP="008C344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prac upływa </w:t>
      </w:r>
      <w:r w:rsidRPr="008C3441">
        <w:rPr>
          <w:rFonts w:ascii="Times New Roman" w:hAnsi="Times New Roman" w:cs="Times New Roman"/>
          <w:sz w:val="24"/>
          <w:szCs w:val="24"/>
          <w:u w:val="single"/>
        </w:rPr>
        <w:t xml:space="preserve">14 kwietnia 2025 r. </w:t>
      </w:r>
    </w:p>
    <w:p w14:paraId="4B1C0495" w14:textId="5922419F" w:rsidR="008C3441" w:rsidRDefault="008C3441" w:rsidP="00D338B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06A9D8E" w14:textId="3985CE39" w:rsidR="00D338B0" w:rsidRPr="00D338B0" w:rsidRDefault="00D338B0" w:rsidP="00D338B0">
      <w:pPr>
        <w:rPr>
          <w:rFonts w:ascii="Times New Roman" w:hAnsi="Times New Roman" w:cs="Times New Roman"/>
          <w:sz w:val="24"/>
          <w:szCs w:val="24"/>
        </w:rPr>
      </w:pPr>
    </w:p>
    <w:sectPr w:rsidR="00D338B0" w:rsidRPr="00D3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97968"/>
    <w:multiLevelType w:val="hybridMultilevel"/>
    <w:tmpl w:val="0392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01760"/>
    <w:multiLevelType w:val="hybridMultilevel"/>
    <w:tmpl w:val="DC8A4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11303">
    <w:abstractNumId w:val="1"/>
  </w:num>
  <w:num w:numId="2" w16cid:durableId="58989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B0"/>
    <w:rsid w:val="00185690"/>
    <w:rsid w:val="001B2043"/>
    <w:rsid w:val="006A4423"/>
    <w:rsid w:val="008C3441"/>
    <w:rsid w:val="00CB39F5"/>
    <w:rsid w:val="00D3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868A"/>
  <w15:chartTrackingRefBased/>
  <w15:docId w15:val="{367D8A33-2F2E-4742-9076-2AC4D09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8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8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8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8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8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8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8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8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8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8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</dc:creator>
  <cp:keywords/>
  <dc:description/>
  <cp:lastModifiedBy>justyna m</cp:lastModifiedBy>
  <cp:revision>1</cp:revision>
  <dcterms:created xsi:type="dcterms:W3CDTF">2025-04-03T08:24:00Z</dcterms:created>
  <dcterms:modified xsi:type="dcterms:W3CDTF">2025-04-03T08:41:00Z</dcterms:modified>
</cp:coreProperties>
</file>